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5E0" w:rsidRPr="000A7A40" w:rsidRDefault="000A7A40" w:rsidP="000A7A40">
      <w:pPr>
        <w:jc w:val="center"/>
        <w:rPr>
          <w:rFonts w:ascii="方正小标宋简体" w:eastAsia="方正小标宋简体" w:hint="eastAsia"/>
          <w:sz w:val="32"/>
          <w:szCs w:val="32"/>
        </w:rPr>
      </w:pPr>
      <w:r w:rsidRPr="000A7A40">
        <w:rPr>
          <w:rFonts w:ascii="方正小标宋简体" w:eastAsia="方正小标宋简体" w:hint="eastAsia"/>
          <w:sz w:val="32"/>
          <w:szCs w:val="32"/>
        </w:rPr>
        <w:t>服务内容</w:t>
      </w: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932"/>
        <w:gridCol w:w="5168"/>
      </w:tblGrid>
      <w:tr w:rsidR="000A7A40" w:rsidTr="00AE66D4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质量保障措施及服务内容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/>
                <w:kern w:val="0"/>
                <w:sz w:val="24"/>
              </w:rPr>
              <w:t>采购要求</w:t>
            </w:r>
          </w:p>
        </w:tc>
      </w:tr>
      <w:tr w:rsidR="000A7A40" w:rsidTr="00AE66D4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adjustRightInd w:val="0"/>
              <w:spacing w:before="156" w:line="360" w:lineRule="auto"/>
              <w:jc w:val="center"/>
              <w:textAlignment w:val="baseline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szCs w:val="21"/>
              </w:rPr>
              <w:t>质保期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pStyle w:val="Default"/>
              <w:tabs>
                <w:tab w:val="left" w:pos="527"/>
              </w:tabs>
              <w:spacing w:line="400" w:lineRule="exact"/>
              <w:ind w:left="102"/>
              <w:jc w:val="both"/>
              <w:rPr>
                <w:rFonts w:hAnsi="宋体"/>
                <w:b/>
                <w:color w:val="auto"/>
              </w:rPr>
            </w:pPr>
            <w:r>
              <w:rPr>
                <w:rFonts w:hAnsi="宋体" w:cs="Times New Roman" w:hint="eastAsia"/>
                <w:b/>
                <w:color w:val="auto"/>
                <w:kern w:val="2"/>
              </w:rPr>
              <w:t>与产品出厂质保服务一致。</w:t>
            </w:r>
          </w:p>
        </w:tc>
      </w:tr>
      <w:tr w:rsidR="000A7A40" w:rsidTr="00AE66D4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adjustRightInd w:val="0"/>
              <w:spacing w:before="156" w:line="360" w:lineRule="auto"/>
              <w:jc w:val="center"/>
              <w:textAlignment w:val="baseline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szCs w:val="21"/>
              </w:rPr>
              <w:t>物流管理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pStyle w:val="Default"/>
              <w:spacing w:line="400" w:lineRule="exact"/>
              <w:jc w:val="both"/>
              <w:rPr>
                <w:rFonts w:hAnsi="宋体" w:cs="Times New Roman"/>
                <w:b/>
                <w:color w:val="auto"/>
                <w:kern w:val="2"/>
              </w:rPr>
            </w:pPr>
            <w:r>
              <w:rPr>
                <w:rFonts w:hAnsi="宋体" w:cs="Times New Roman" w:hint="eastAsia"/>
                <w:b/>
                <w:color w:val="auto"/>
                <w:kern w:val="2"/>
              </w:rPr>
              <w:t>供应商须具有完善的物流管理体系，提供完整的物流体系方案。</w:t>
            </w:r>
            <w:r>
              <w:rPr>
                <w:rFonts w:hAnsi="宋体" w:cs="Times New Roman"/>
                <w:b/>
                <w:color w:val="auto"/>
                <w:kern w:val="2"/>
              </w:rPr>
              <w:t>送货时须配备移动POS机</w:t>
            </w:r>
            <w:r>
              <w:rPr>
                <w:rFonts w:hAnsi="宋体" w:cs="Times New Roman" w:hint="eastAsia"/>
                <w:b/>
                <w:color w:val="auto"/>
                <w:kern w:val="2"/>
              </w:rPr>
              <w:t>，且承诺在配送货物时不再额外收取费用。</w:t>
            </w:r>
          </w:p>
        </w:tc>
      </w:tr>
      <w:tr w:rsidR="000A7A40" w:rsidTr="00AE66D4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交货时间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从采购人订单生成之日起</w:t>
            </w:r>
            <w:r>
              <w:rPr>
                <w:rFonts w:hAnsi="宋体" w:hint="eastAsia"/>
                <w:b/>
                <w:sz w:val="24"/>
              </w:rPr>
              <w:t>7</w:t>
            </w:r>
            <w:r>
              <w:rPr>
                <w:rFonts w:hAnsi="宋体" w:hint="eastAsia"/>
                <w:b/>
                <w:sz w:val="24"/>
              </w:rPr>
              <w:t>个工作日内送达。</w:t>
            </w:r>
          </w:p>
        </w:tc>
      </w:tr>
      <w:tr w:rsidR="000A7A40" w:rsidTr="00AE66D4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安装、调试服务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必须有技术人员提供现场服务。</w:t>
            </w:r>
          </w:p>
        </w:tc>
      </w:tr>
      <w:tr w:rsidR="000A7A40" w:rsidTr="00AE66D4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szCs w:val="21"/>
              </w:rPr>
              <w:t>售后服务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0A7A40">
            <w:pPr>
              <w:pStyle w:val="Default"/>
              <w:numPr>
                <w:ilvl w:val="0"/>
                <w:numId w:val="1"/>
              </w:numPr>
              <w:tabs>
                <w:tab w:val="left" w:pos="527"/>
              </w:tabs>
              <w:spacing w:line="400" w:lineRule="exact"/>
              <w:ind w:left="0" w:firstLine="102"/>
              <w:jc w:val="both"/>
              <w:rPr>
                <w:rFonts w:hAnsi="宋体" w:cs="Times New Roman"/>
                <w:b/>
                <w:color w:val="auto"/>
                <w:kern w:val="2"/>
              </w:rPr>
            </w:pPr>
            <w:r>
              <w:rPr>
                <w:rFonts w:hAnsi="宋体" w:cs="Times New Roman" w:hint="eastAsia"/>
                <w:b/>
                <w:color w:val="auto"/>
                <w:kern w:val="2"/>
              </w:rPr>
              <w:t>各预算单位享有电</w:t>
            </w:r>
            <w:proofErr w:type="gramStart"/>
            <w:r>
              <w:rPr>
                <w:rFonts w:hAnsi="宋体" w:cs="Times New Roman" w:hint="eastAsia"/>
                <w:b/>
                <w:color w:val="auto"/>
                <w:kern w:val="2"/>
              </w:rPr>
              <w:t>商官网</w:t>
            </w:r>
            <w:proofErr w:type="gramEnd"/>
            <w:r>
              <w:rPr>
                <w:rFonts w:hAnsi="宋体" w:cs="Times New Roman" w:hint="eastAsia"/>
                <w:b/>
                <w:color w:val="auto"/>
                <w:kern w:val="2"/>
              </w:rPr>
              <w:t>提供的所有服务内容。</w:t>
            </w:r>
          </w:p>
          <w:p w:rsidR="000A7A40" w:rsidRDefault="000A7A40" w:rsidP="000A7A40">
            <w:pPr>
              <w:pStyle w:val="Default"/>
              <w:numPr>
                <w:ilvl w:val="0"/>
                <w:numId w:val="1"/>
              </w:numPr>
              <w:tabs>
                <w:tab w:val="left" w:pos="527"/>
              </w:tabs>
              <w:spacing w:line="400" w:lineRule="exact"/>
              <w:ind w:left="0" w:firstLine="102"/>
              <w:jc w:val="both"/>
              <w:rPr>
                <w:rFonts w:hAnsi="宋体" w:cs="Times New Roman"/>
                <w:b/>
                <w:color w:val="auto"/>
                <w:kern w:val="2"/>
              </w:rPr>
            </w:pPr>
            <w:r>
              <w:rPr>
                <w:rFonts w:hAnsi="宋体" w:cs="Times New Roman" w:hint="eastAsia"/>
                <w:b/>
                <w:color w:val="auto"/>
                <w:kern w:val="2"/>
              </w:rPr>
              <w:t>供应商</w:t>
            </w:r>
            <w:r>
              <w:rPr>
                <w:rFonts w:hAnsi="宋体" w:cs="Times New Roman"/>
                <w:b/>
                <w:color w:val="auto"/>
                <w:kern w:val="2"/>
              </w:rPr>
              <w:t>须承诺</w:t>
            </w:r>
            <w:r>
              <w:rPr>
                <w:rFonts w:hAnsi="宋体" w:cs="Times New Roman" w:hint="eastAsia"/>
                <w:b/>
                <w:color w:val="auto"/>
                <w:kern w:val="2"/>
              </w:rPr>
              <w:t>针</w:t>
            </w:r>
            <w:r>
              <w:rPr>
                <w:rFonts w:hAnsi="宋体" w:cs="Times New Roman"/>
                <w:b/>
                <w:color w:val="auto"/>
                <w:kern w:val="2"/>
              </w:rPr>
              <w:t>对本项目有专门的团队负</w:t>
            </w:r>
            <w:r>
              <w:rPr>
                <w:rFonts w:hAnsi="宋体" w:cs="Times New Roman" w:hint="eastAsia"/>
                <w:b/>
                <w:color w:val="auto"/>
                <w:kern w:val="2"/>
              </w:rPr>
              <w:t>责，设置专人及服务电话。</w:t>
            </w:r>
          </w:p>
          <w:p w:rsidR="000A7A40" w:rsidRDefault="000A7A40" w:rsidP="000A7A40">
            <w:pPr>
              <w:pStyle w:val="Default"/>
              <w:numPr>
                <w:ilvl w:val="0"/>
                <w:numId w:val="1"/>
              </w:numPr>
              <w:tabs>
                <w:tab w:val="left" w:pos="527"/>
              </w:tabs>
              <w:spacing w:line="400" w:lineRule="exact"/>
              <w:ind w:left="0" w:firstLine="102"/>
              <w:jc w:val="both"/>
              <w:rPr>
                <w:rFonts w:hAnsi="宋体"/>
                <w:b/>
                <w:color w:val="auto"/>
              </w:rPr>
            </w:pPr>
            <w:r>
              <w:rPr>
                <w:rFonts w:hAnsi="宋体" w:cs="Times New Roman"/>
                <w:b/>
                <w:color w:val="auto"/>
                <w:kern w:val="2"/>
              </w:rPr>
              <w:t>当出现产品或售后服务投诉纠纷时，供应商须在服务承诺及协议约定范围内妥善解决。如出现严重质量问题或产品厂商推诿质量、服务责任时，供应商须承担</w:t>
            </w:r>
            <w:r>
              <w:rPr>
                <w:rFonts w:hAnsi="宋体" w:cs="Times New Roman" w:hint="eastAsia"/>
                <w:b/>
                <w:color w:val="auto"/>
                <w:kern w:val="2"/>
              </w:rPr>
              <w:t>连带</w:t>
            </w:r>
            <w:r>
              <w:rPr>
                <w:rFonts w:hAnsi="宋体" w:cs="Times New Roman"/>
                <w:b/>
                <w:color w:val="auto"/>
                <w:kern w:val="2"/>
              </w:rPr>
              <w:t>责任并提供质量和服务保障</w:t>
            </w:r>
            <w:r>
              <w:rPr>
                <w:rFonts w:hAnsi="宋体" w:cs="Times New Roman" w:hint="eastAsia"/>
                <w:b/>
                <w:color w:val="auto"/>
                <w:kern w:val="2"/>
              </w:rPr>
              <w:t>。</w:t>
            </w:r>
          </w:p>
        </w:tc>
      </w:tr>
      <w:tr w:rsidR="000A7A40" w:rsidTr="00AE66D4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szCs w:val="21"/>
              </w:rPr>
              <w:t>结算管理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0A7A40">
            <w:pPr>
              <w:pStyle w:val="Default"/>
              <w:numPr>
                <w:ilvl w:val="0"/>
                <w:numId w:val="2"/>
              </w:numPr>
              <w:tabs>
                <w:tab w:val="left" w:pos="385"/>
              </w:tabs>
              <w:spacing w:line="400" w:lineRule="exact"/>
              <w:ind w:left="0" w:hanging="40"/>
              <w:jc w:val="both"/>
              <w:rPr>
                <w:rFonts w:hAnsi="宋体" w:cs="Times New Roman"/>
                <w:b/>
                <w:color w:val="auto"/>
                <w:kern w:val="2"/>
              </w:rPr>
            </w:pPr>
            <w:r>
              <w:rPr>
                <w:rFonts w:hAnsi="宋体" w:cs="Times New Roman" w:hint="eastAsia"/>
                <w:b/>
                <w:color w:val="auto"/>
                <w:kern w:val="2"/>
              </w:rPr>
              <w:t>供应商须提供发票（纸质/电子）。</w:t>
            </w:r>
          </w:p>
          <w:p w:rsidR="000A7A40" w:rsidRDefault="000A7A40" w:rsidP="000A7A40">
            <w:pPr>
              <w:pStyle w:val="Default"/>
              <w:numPr>
                <w:ilvl w:val="0"/>
                <w:numId w:val="2"/>
              </w:numPr>
              <w:tabs>
                <w:tab w:val="left" w:pos="385"/>
              </w:tabs>
              <w:spacing w:line="400" w:lineRule="exact"/>
              <w:ind w:left="0" w:hanging="40"/>
              <w:jc w:val="both"/>
              <w:rPr>
                <w:rFonts w:hAnsi="宋体"/>
                <w:b/>
                <w:color w:val="auto"/>
              </w:rPr>
            </w:pPr>
            <w:r>
              <w:rPr>
                <w:rFonts w:hAnsi="宋体" w:cs="Times New Roman" w:hint="eastAsia"/>
                <w:b/>
                <w:color w:val="auto"/>
                <w:kern w:val="2"/>
              </w:rPr>
              <w:t>供应商提供可接受的采购人支付方式，包括转账、货到付款（个人公务卡支付）两种支付方式。</w:t>
            </w:r>
          </w:p>
          <w:p w:rsidR="000A7A40" w:rsidRDefault="000A7A40" w:rsidP="000A7A40">
            <w:pPr>
              <w:pStyle w:val="Default"/>
              <w:numPr>
                <w:ilvl w:val="0"/>
                <w:numId w:val="2"/>
              </w:numPr>
              <w:tabs>
                <w:tab w:val="left" w:pos="385"/>
              </w:tabs>
              <w:spacing w:line="400" w:lineRule="exact"/>
              <w:ind w:left="0" w:hanging="40"/>
              <w:jc w:val="both"/>
              <w:rPr>
                <w:rFonts w:hAnsi="宋体"/>
                <w:b/>
                <w:color w:val="auto"/>
              </w:rPr>
            </w:pPr>
            <w:proofErr w:type="gramStart"/>
            <w:r>
              <w:rPr>
                <w:rFonts w:hAnsi="宋体" w:hint="eastAsia"/>
                <w:b/>
                <w:color w:val="auto"/>
                <w:szCs w:val="21"/>
              </w:rPr>
              <w:t>账期支付</w:t>
            </w:r>
            <w:proofErr w:type="gramEnd"/>
            <w:r>
              <w:rPr>
                <w:rFonts w:hAnsi="宋体" w:hint="eastAsia"/>
                <w:b/>
                <w:color w:val="auto"/>
                <w:szCs w:val="21"/>
              </w:rPr>
              <w:t>不少于30天。</w:t>
            </w:r>
          </w:p>
        </w:tc>
      </w:tr>
      <w:tr w:rsidR="000A7A40" w:rsidTr="00AE66D4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7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szCs w:val="21"/>
              </w:rPr>
              <w:t>商品管理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0A7A40">
            <w:pPr>
              <w:pStyle w:val="Default"/>
              <w:numPr>
                <w:ilvl w:val="0"/>
                <w:numId w:val="3"/>
              </w:numPr>
              <w:tabs>
                <w:tab w:val="left" w:pos="102"/>
              </w:tabs>
              <w:spacing w:line="400" w:lineRule="exact"/>
              <w:ind w:left="-40" w:firstLine="0"/>
              <w:jc w:val="both"/>
              <w:rPr>
                <w:rFonts w:hAnsi="宋体"/>
                <w:b/>
                <w:bCs/>
                <w:color w:val="auto"/>
              </w:rPr>
            </w:pPr>
            <w:r>
              <w:rPr>
                <w:rFonts w:hAnsi="宋体" w:hint="eastAsia"/>
                <w:b/>
                <w:bCs/>
                <w:color w:val="auto"/>
              </w:rPr>
              <w:t>网上商城的所有商品做到</w:t>
            </w:r>
            <w:proofErr w:type="gramStart"/>
            <w:r>
              <w:rPr>
                <w:rFonts w:hAnsi="宋体" w:hint="eastAsia"/>
                <w:b/>
                <w:bCs/>
                <w:color w:val="auto"/>
              </w:rPr>
              <w:t>与其官网及时</w:t>
            </w:r>
            <w:proofErr w:type="gramEnd"/>
            <w:r>
              <w:rPr>
                <w:rFonts w:hAnsi="宋体" w:hint="eastAsia"/>
                <w:b/>
                <w:bCs/>
                <w:color w:val="auto"/>
              </w:rPr>
              <w:t>同步更新。</w:t>
            </w:r>
          </w:p>
          <w:p w:rsidR="000A7A40" w:rsidRDefault="000A7A40" w:rsidP="000A7A40">
            <w:pPr>
              <w:pStyle w:val="Default"/>
              <w:numPr>
                <w:ilvl w:val="0"/>
                <w:numId w:val="3"/>
              </w:numPr>
              <w:tabs>
                <w:tab w:val="left" w:pos="102"/>
              </w:tabs>
              <w:spacing w:line="400" w:lineRule="exact"/>
              <w:ind w:left="-40" w:firstLine="0"/>
              <w:jc w:val="both"/>
              <w:rPr>
                <w:rFonts w:hAnsi="宋体"/>
                <w:b/>
                <w:color w:val="auto"/>
              </w:rPr>
            </w:pPr>
            <w:r>
              <w:rPr>
                <w:rFonts w:hAnsi="宋体" w:hint="eastAsia"/>
                <w:b/>
                <w:bCs/>
                <w:color w:val="auto"/>
              </w:rPr>
              <w:t>所有商品价格严格按照承诺的优惠率执行。</w:t>
            </w:r>
          </w:p>
        </w:tc>
      </w:tr>
      <w:tr w:rsidR="000A7A40" w:rsidTr="00AE66D4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产品免费热线服务电话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40" w:rsidRDefault="000A7A40" w:rsidP="00AE66D4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5*8小时热线电话技术支持</w:t>
            </w:r>
          </w:p>
        </w:tc>
      </w:tr>
    </w:tbl>
    <w:p w:rsidR="000A7A40" w:rsidRPr="000A7A40" w:rsidRDefault="000A7A40"/>
    <w:sectPr w:rsidR="000A7A40" w:rsidRPr="000A7A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D0" w:rsidRDefault="001132D0" w:rsidP="000A7A40">
      <w:r>
        <w:separator/>
      </w:r>
    </w:p>
  </w:endnote>
  <w:endnote w:type="continuationSeparator" w:id="0">
    <w:p w:rsidR="001132D0" w:rsidRDefault="001132D0" w:rsidP="000A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D0" w:rsidRDefault="001132D0" w:rsidP="000A7A40">
      <w:r>
        <w:separator/>
      </w:r>
    </w:p>
  </w:footnote>
  <w:footnote w:type="continuationSeparator" w:id="0">
    <w:p w:rsidR="001132D0" w:rsidRDefault="001132D0" w:rsidP="000A7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8532E"/>
    <w:multiLevelType w:val="multilevel"/>
    <w:tmpl w:val="1348532E"/>
    <w:lvl w:ilvl="0">
      <w:start w:val="1"/>
      <w:numFmt w:val="decimal"/>
      <w:lvlText w:val="(%1)"/>
      <w:lvlJc w:val="left"/>
      <w:pPr>
        <w:ind w:left="987" w:hanging="420"/>
      </w:pPr>
      <w:rPr>
        <w:rFonts w:hint="eastAsia"/>
        <w:b w:val="0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">
    <w:nsid w:val="23EA77D7"/>
    <w:multiLevelType w:val="multilevel"/>
    <w:tmpl w:val="23EA77D7"/>
    <w:lvl w:ilvl="0">
      <w:start w:val="1"/>
      <w:numFmt w:val="decimal"/>
      <w:lvlText w:val="(%1)"/>
      <w:lvlJc w:val="left"/>
      <w:pPr>
        <w:ind w:left="987" w:hanging="420"/>
      </w:pPr>
      <w:rPr>
        <w:rFonts w:hint="eastAsia"/>
        <w:b w:val="0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">
    <w:nsid w:val="49870E52"/>
    <w:multiLevelType w:val="multilevel"/>
    <w:tmpl w:val="49870E52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043"/>
    <w:rsid w:val="000A7A40"/>
    <w:rsid w:val="001132D0"/>
    <w:rsid w:val="00B82043"/>
    <w:rsid w:val="00BC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7A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7A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7A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7A40"/>
    <w:rPr>
      <w:sz w:val="18"/>
      <w:szCs w:val="18"/>
    </w:rPr>
  </w:style>
  <w:style w:type="paragraph" w:customStyle="1" w:styleId="Default">
    <w:name w:val="Default"/>
    <w:qFormat/>
    <w:rsid w:val="000A7A40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7A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7A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7A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7A40"/>
    <w:rPr>
      <w:sz w:val="18"/>
      <w:szCs w:val="18"/>
    </w:rPr>
  </w:style>
  <w:style w:type="paragraph" w:customStyle="1" w:styleId="Default">
    <w:name w:val="Default"/>
    <w:qFormat/>
    <w:rsid w:val="000A7A40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贾宁</dc:creator>
  <cp:keywords/>
  <dc:description/>
  <cp:lastModifiedBy>贾宁</cp:lastModifiedBy>
  <cp:revision>2</cp:revision>
  <dcterms:created xsi:type="dcterms:W3CDTF">2020-09-16T00:34:00Z</dcterms:created>
  <dcterms:modified xsi:type="dcterms:W3CDTF">2020-09-16T00:35:00Z</dcterms:modified>
</cp:coreProperties>
</file>